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5B4" w:rsidRPr="00A555B4" w:rsidRDefault="00A555B4" w:rsidP="00A555B4">
      <w:pPr>
        <w:pStyle w:val="a3"/>
        <w:spacing w:before="91" w:beforeAutospacing="0" w:after="91" w:afterAutospacing="0"/>
        <w:ind w:left="91" w:right="91" w:firstLine="617"/>
        <w:jc w:val="both"/>
        <w:rPr>
          <w:color w:val="444444"/>
        </w:rPr>
      </w:pPr>
      <w:r w:rsidRPr="00A555B4">
        <w:rPr>
          <w:b/>
          <w:color w:val="444444"/>
        </w:rPr>
        <w:t>"Саксонское зерцало",</w:t>
      </w:r>
      <w:r w:rsidRPr="00A555B4">
        <w:rPr>
          <w:color w:val="444444"/>
        </w:rPr>
        <w:t xml:space="preserve"> написанное в 1220-е годы шёффеном </w:t>
      </w:r>
      <w:proofErr w:type="spellStart"/>
      <w:r w:rsidRPr="00A555B4">
        <w:rPr>
          <w:color w:val="444444"/>
        </w:rPr>
        <w:t>Эйке</w:t>
      </w:r>
      <w:proofErr w:type="spellEnd"/>
      <w:r w:rsidRPr="00A555B4">
        <w:rPr>
          <w:color w:val="444444"/>
        </w:rPr>
        <w:t xml:space="preserve"> фон </w:t>
      </w:r>
      <w:proofErr w:type="spellStart"/>
      <w:r w:rsidRPr="00A555B4">
        <w:rPr>
          <w:color w:val="444444"/>
        </w:rPr>
        <w:t>Репгау</w:t>
      </w:r>
      <w:proofErr w:type="spellEnd"/>
      <w:r w:rsidRPr="00A555B4">
        <w:rPr>
          <w:color w:val="444444"/>
        </w:rPr>
        <w:t xml:space="preserve"> (фон </w:t>
      </w:r>
      <w:proofErr w:type="spellStart"/>
      <w:r w:rsidRPr="00A555B4">
        <w:rPr>
          <w:color w:val="444444"/>
        </w:rPr>
        <w:t>Репков</w:t>
      </w:r>
      <w:proofErr w:type="spellEnd"/>
      <w:r w:rsidRPr="00A555B4">
        <w:rPr>
          <w:color w:val="444444"/>
        </w:rPr>
        <w:t xml:space="preserve">), объединило наиболее распространенные нормы обычного права и судебной практики северо-восточной Германии. Трактат был разделен на две части: первая была посвящена земскому праву, другая - ленному праву. "Право земли" содержало </w:t>
      </w:r>
      <w:proofErr w:type="gramStart"/>
      <w:r w:rsidRPr="00A555B4">
        <w:rPr>
          <w:color w:val="444444"/>
        </w:rPr>
        <w:t>нормы</w:t>
      </w:r>
      <w:proofErr w:type="gramEnd"/>
      <w:r w:rsidRPr="00A555B4">
        <w:rPr>
          <w:color w:val="444444"/>
        </w:rPr>
        <w:t xml:space="preserve"> как обычного права, так и императорского законодательства, которые применялись в земских судах в отношении "неблагородных" свободных. Ленное право регулировало узкий круг вассально-ленных отношений между "благородными" свободными. </w:t>
      </w:r>
    </w:p>
    <w:p w:rsidR="00A555B4" w:rsidRPr="00A555B4" w:rsidRDefault="00A555B4" w:rsidP="00A555B4">
      <w:pPr>
        <w:pStyle w:val="a3"/>
        <w:spacing w:before="91" w:beforeAutospacing="0" w:after="91" w:afterAutospacing="0"/>
        <w:ind w:left="91" w:right="91" w:firstLine="617"/>
        <w:jc w:val="both"/>
        <w:rPr>
          <w:color w:val="444444"/>
        </w:rPr>
      </w:pPr>
      <w:r w:rsidRPr="00A555B4">
        <w:rPr>
          <w:color w:val="444444"/>
        </w:rPr>
        <w:t>Сборник представляет собой запись сложившегося к началу XIII в. обычного права Восточной Саксонии. "Саксонское зерцало" получило признание во многих германских землях и городах, где на него нередко продолжали ссылаться вплоть до 1900 года.</w:t>
      </w:r>
    </w:p>
    <w:p w:rsidR="00A555B4" w:rsidRPr="00A555B4" w:rsidRDefault="00A555B4" w:rsidP="00A555B4">
      <w:pPr>
        <w:pStyle w:val="a3"/>
        <w:spacing w:before="91" w:beforeAutospacing="0" w:after="91" w:afterAutospacing="0"/>
        <w:ind w:left="91" w:right="91" w:firstLine="617"/>
        <w:jc w:val="both"/>
        <w:rPr>
          <w:color w:val="444444"/>
        </w:rPr>
      </w:pPr>
      <w:r w:rsidRPr="00A555B4">
        <w:rPr>
          <w:color w:val="444444"/>
        </w:rPr>
        <w:t>В сборнике с определенных политических позиций высказываются возражения против человеческой несвободы, рабской и крепостной зависимости. Он ратует за преодоление междоусобиц и раздробленности под началом императорской власти и должностных лиц государства, за надежное соблюдение права как воплощенной справедливости во взаимоотношениях людей, не только "равных" по положению, но и пребывающих в различных формах зависимости и подчинения: во взаимных отношениях между монархом и подданными, между господином и вассалами. Справедливость была нацелена на защиту работника в деле гарантированного получения платы за труд, она обеспечивалась с помощью четкого и определенного нормирования феодальных повинностей. В сборнике нашло признание право на со</w:t>
      </w:r>
      <w:r w:rsidRPr="00A555B4">
        <w:rPr>
          <w:color w:val="444444"/>
        </w:rPr>
        <w:softHyphen/>
        <w:t xml:space="preserve">противление несправедливости и правонарушениям вплоть до вооруженной борьбы против </w:t>
      </w:r>
      <w:proofErr w:type="gramStart"/>
      <w:r w:rsidRPr="00A555B4">
        <w:rPr>
          <w:color w:val="444444"/>
        </w:rPr>
        <w:t>нарушающих</w:t>
      </w:r>
      <w:proofErr w:type="gramEnd"/>
      <w:r w:rsidRPr="00A555B4">
        <w:rPr>
          <w:color w:val="444444"/>
        </w:rPr>
        <w:t xml:space="preserve"> свой долг монарха, должностного лица, господина и т.д. Все эти варианты обеспечения справедливости находили в разное время и поддержку, и прямое использование у представителей самых разнородных по ор</w:t>
      </w:r>
      <w:r>
        <w:rPr>
          <w:color w:val="444444"/>
        </w:rPr>
        <w:t>иентациям политических сил</w:t>
      </w:r>
      <w:proofErr w:type="gramStart"/>
      <w:r>
        <w:rPr>
          <w:color w:val="444444"/>
        </w:rPr>
        <w:t xml:space="preserve"> </w:t>
      </w:r>
      <w:r w:rsidRPr="00A555B4">
        <w:rPr>
          <w:color w:val="444444"/>
        </w:rPr>
        <w:t>Н</w:t>
      </w:r>
      <w:proofErr w:type="gramEnd"/>
      <w:r w:rsidRPr="00A555B4">
        <w:rPr>
          <w:color w:val="444444"/>
        </w:rPr>
        <w:t>а первый план выдвигались самые важные и самые адекватные политическим установкам положения "Саксонского зерцала" относительно регулирования имущественных отношений, а также отношений семейных, наследственных и др., например:</w:t>
      </w:r>
    </w:p>
    <w:p w:rsidR="00A555B4" w:rsidRPr="00A555B4" w:rsidRDefault="00A555B4" w:rsidP="00A555B4">
      <w:pPr>
        <w:pStyle w:val="a3"/>
        <w:spacing w:before="91" w:beforeAutospacing="0" w:after="91" w:afterAutospacing="0"/>
        <w:ind w:left="91" w:right="91"/>
        <w:jc w:val="both"/>
        <w:rPr>
          <w:color w:val="444444"/>
        </w:rPr>
      </w:pPr>
      <w:r w:rsidRPr="00A555B4">
        <w:rPr>
          <w:color w:val="444444"/>
        </w:rPr>
        <w:t>предусматривались ограничения в применении пыток, испытаний огнем и др.;</w:t>
      </w:r>
    </w:p>
    <w:p w:rsidR="00A555B4" w:rsidRPr="00A555B4" w:rsidRDefault="00A555B4" w:rsidP="00A555B4">
      <w:pPr>
        <w:pStyle w:val="a3"/>
        <w:spacing w:before="91" w:beforeAutospacing="0" w:after="91" w:afterAutospacing="0"/>
        <w:ind w:left="91" w:right="91"/>
        <w:jc w:val="both"/>
        <w:rPr>
          <w:color w:val="444444"/>
        </w:rPr>
      </w:pPr>
      <w:r w:rsidRPr="00A555B4">
        <w:rPr>
          <w:color w:val="444444"/>
        </w:rPr>
        <w:t>судебная защита достоинства женщины, в особенности прав вдовы и детей;</w:t>
      </w:r>
    </w:p>
    <w:p w:rsidR="00A555B4" w:rsidRDefault="00A555B4" w:rsidP="00A555B4">
      <w:pPr>
        <w:pStyle w:val="a3"/>
        <w:spacing w:before="91" w:beforeAutospacing="0" w:after="91" w:afterAutospacing="0"/>
        <w:ind w:left="91" w:right="91"/>
        <w:jc w:val="both"/>
        <w:rPr>
          <w:color w:val="444444"/>
        </w:rPr>
      </w:pPr>
      <w:r w:rsidRPr="00A555B4">
        <w:rPr>
          <w:color w:val="444444"/>
        </w:rPr>
        <w:t>провозглашалось равноправие славян и немцев (крестьян);</w:t>
      </w:r>
    </w:p>
    <w:p w:rsidR="00E8543A" w:rsidRPr="00A555B4" w:rsidRDefault="00E8543A" w:rsidP="00A555B4">
      <w:pPr>
        <w:pStyle w:val="a3"/>
        <w:spacing w:before="91" w:beforeAutospacing="0" w:after="91" w:afterAutospacing="0"/>
        <w:ind w:left="91" w:right="91"/>
        <w:jc w:val="both"/>
        <w:rPr>
          <w:color w:val="444444"/>
        </w:rPr>
      </w:pP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КНИГА ПЕРВАЯ</w:t>
      </w:r>
      <w:r w:rsidRPr="00A555B4">
        <w:rPr>
          <w:rFonts w:ascii="Times New Roman" w:hAnsi="Times New Roman" w:cs="Times New Roman"/>
          <w:sz w:val="24"/>
          <w:szCs w:val="24"/>
        </w:rPr>
        <w:t xml:space="preserve">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Статья 1</w:t>
      </w:r>
      <w:r w:rsidRPr="00A555B4">
        <w:rPr>
          <w:rFonts w:ascii="Times New Roman" w:hAnsi="Times New Roman" w:cs="Times New Roman"/>
          <w:sz w:val="24"/>
          <w:szCs w:val="24"/>
        </w:rPr>
        <w:t xml:space="preserve"> </w:t>
      </w:r>
      <w:r w:rsidR="00E8543A">
        <w:rPr>
          <w:rFonts w:ascii="Times New Roman" w:hAnsi="Times New Roman" w:cs="Times New Roman"/>
          <w:sz w:val="24"/>
          <w:szCs w:val="24"/>
        </w:rPr>
        <w:t xml:space="preserve"> </w:t>
      </w:r>
    </w:p>
    <w:p w:rsidR="00E8543A" w:rsidRDefault="00A555B4" w:rsidP="00A555B4">
      <w:pPr>
        <w:jc w:val="both"/>
        <w:rPr>
          <w:rFonts w:ascii="Times New Roman" w:hAnsi="Times New Roman" w:cs="Times New Roman"/>
          <w:sz w:val="24"/>
          <w:szCs w:val="24"/>
        </w:rPr>
      </w:pPr>
      <w:r w:rsidRPr="00A555B4">
        <w:rPr>
          <w:rFonts w:ascii="Times New Roman" w:hAnsi="Times New Roman" w:cs="Times New Roman"/>
          <w:sz w:val="24"/>
          <w:szCs w:val="24"/>
        </w:rPr>
        <w:t xml:space="preserve">Два меча предоставил бог земному царству для защиты христианства. Папе предназначен духовный, императору — светский. Папе предназначено ездить верхом в положенное время на белом коне, и император должен держать ему стремя, чтобы седло не сползло. Это значит: кто противится папе и не может быть принужден церковным судом, того император обязан принудить при помощи светского суда, чтобы был послушен папе. Точно так же и духовная власть должна помогать светскому суду, если он в этом нуждается. </w:t>
      </w:r>
    </w:p>
    <w:p w:rsidR="00E8543A" w:rsidRDefault="00E8543A" w:rsidP="00A555B4">
      <w:pPr>
        <w:jc w:val="both"/>
        <w:rPr>
          <w:rFonts w:ascii="Times New Roman" w:hAnsi="Times New Roman" w:cs="Times New Roman"/>
          <w:b/>
          <w:sz w:val="24"/>
          <w:szCs w:val="24"/>
        </w:rPr>
      </w:pPr>
    </w:p>
    <w:p w:rsidR="00E8543A" w:rsidRDefault="00E8543A" w:rsidP="00A555B4">
      <w:pPr>
        <w:jc w:val="both"/>
        <w:rPr>
          <w:rFonts w:ascii="Times New Roman" w:hAnsi="Times New Roman" w:cs="Times New Roman"/>
          <w:b/>
          <w:sz w:val="24"/>
          <w:szCs w:val="24"/>
        </w:rPr>
      </w:pP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lastRenderedPageBreak/>
        <w:t xml:space="preserve">Статья 2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1</w:t>
      </w:r>
      <w:r w:rsidRPr="00A555B4">
        <w:rPr>
          <w:rFonts w:ascii="Times New Roman" w:hAnsi="Times New Roman" w:cs="Times New Roman"/>
          <w:sz w:val="24"/>
          <w:szCs w:val="24"/>
        </w:rPr>
        <w:t xml:space="preserve">. Каждый христианин обязан по достижении им совершеннолетия участвовать трижды в году в церковном суде в том епископстве, где он проживает. Свободные же люди бывают трех родов: люди, могущие быть </w:t>
      </w:r>
      <w:proofErr w:type="spellStart"/>
      <w:r w:rsidRPr="00A555B4">
        <w:rPr>
          <w:rFonts w:ascii="Times New Roman" w:hAnsi="Times New Roman" w:cs="Times New Roman"/>
          <w:sz w:val="24"/>
          <w:szCs w:val="24"/>
        </w:rPr>
        <w:t>шеффенами</w:t>
      </w:r>
      <w:proofErr w:type="spellEnd"/>
      <w:r w:rsidRPr="00A555B4">
        <w:rPr>
          <w:rFonts w:ascii="Times New Roman" w:hAnsi="Times New Roman" w:cs="Times New Roman"/>
          <w:sz w:val="24"/>
          <w:szCs w:val="24"/>
        </w:rPr>
        <w:t xml:space="preserve"> 3, которые должны участвовать в епископском суде, чиншевики в суде </w:t>
      </w:r>
      <w:proofErr w:type="spellStart"/>
      <w:r w:rsidRPr="00A555B4">
        <w:rPr>
          <w:rFonts w:ascii="Times New Roman" w:hAnsi="Times New Roman" w:cs="Times New Roman"/>
          <w:sz w:val="24"/>
          <w:szCs w:val="24"/>
        </w:rPr>
        <w:t>пробства</w:t>
      </w:r>
      <w:proofErr w:type="spellEnd"/>
      <w:r w:rsidRPr="00A555B4">
        <w:rPr>
          <w:rFonts w:ascii="Times New Roman" w:hAnsi="Times New Roman" w:cs="Times New Roman"/>
          <w:sz w:val="24"/>
          <w:szCs w:val="24"/>
        </w:rPr>
        <w:t xml:space="preserve"> и поселенцы [</w:t>
      </w:r>
      <w:proofErr w:type="spellStart"/>
      <w:r w:rsidRPr="00A555B4">
        <w:rPr>
          <w:rFonts w:ascii="Times New Roman" w:hAnsi="Times New Roman" w:cs="Times New Roman"/>
          <w:sz w:val="24"/>
          <w:szCs w:val="24"/>
        </w:rPr>
        <w:t>ландзассы</w:t>
      </w:r>
      <w:proofErr w:type="spellEnd"/>
      <w:r w:rsidRPr="00A555B4">
        <w:rPr>
          <w:rFonts w:ascii="Times New Roman" w:hAnsi="Times New Roman" w:cs="Times New Roman"/>
          <w:sz w:val="24"/>
          <w:szCs w:val="24"/>
        </w:rPr>
        <w:t xml:space="preserve">] 5 в суде декана [архипастыря].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Равным образом они должны участвовать в светских судах. </w:t>
      </w:r>
      <w:proofErr w:type="spellStart"/>
      <w:r w:rsidRPr="00A555B4">
        <w:rPr>
          <w:rFonts w:ascii="Times New Roman" w:hAnsi="Times New Roman" w:cs="Times New Roman"/>
          <w:sz w:val="24"/>
          <w:szCs w:val="24"/>
        </w:rPr>
        <w:t>Шеффены</w:t>
      </w:r>
      <w:proofErr w:type="spellEnd"/>
      <w:r w:rsidRPr="00A555B4">
        <w:rPr>
          <w:rFonts w:ascii="Times New Roman" w:hAnsi="Times New Roman" w:cs="Times New Roman"/>
          <w:sz w:val="24"/>
          <w:szCs w:val="24"/>
        </w:rPr>
        <w:t xml:space="preserve"> — в суде графа через каждые 18 недель по королевскому приказу [</w:t>
      </w:r>
      <w:proofErr w:type="spellStart"/>
      <w:r w:rsidRPr="00A555B4">
        <w:rPr>
          <w:rFonts w:ascii="Times New Roman" w:hAnsi="Times New Roman" w:cs="Times New Roman"/>
          <w:sz w:val="24"/>
          <w:szCs w:val="24"/>
        </w:rPr>
        <w:t>банну</w:t>
      </w:r>
      <w:proofErr w:type="spellEnd"/>
      <w:r w:rsidRPr="00A555B4">
        <w:rPr>
          <w:rFonts w:ascii="Times New Roman" w:hAnsi="Times New Roman" w:cs="Times New Roman"/>
          <w:sz w:val="24"/>
          <w:szCs w:val="24"/>
        </w:rPr>
        <w:t>]. Если же суд по поводу преступления назначается через 14 ночей после очередного суда, то [</w:t>
      </w:r>
      <w:proofErr w:type="spellStart"/>
      <w:r w:rsidRPr="00A555B4">
        <w:rPr>
          <w:rFonts w:ascii="Times New Roman" w:hAnsi="Times New Roman" w:cs="Times New Roman"/>
          <w:sz w:val="24"/>
          <w:szCs w:val="24"/>
        </w:rPr>
        <w:t>шеффены</w:t>
      </w:r>
      <w:proofErr w:type="spellEnd"/>
      <w:r w:rsidRPr="00A555B4">
        <w:rPr>
          <w:rFonts w:ascii="Times New Roman" w:hAnsi="Times New Roman" w:cs="Times New Roman"/>
          <w:sz w:val="24"/>
          <w:szCs w:val="24"/>
        </w:rPr>
        <w:t xml:space="preserve">] обязаны участвовать в нем для того, чтобы осуществить суд над преступлением. Тем самым они оправдали свою земельную собственность перед судьей, и, таким образом, их земельная собственность свободна от судебной повинности.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3.</w:t>
      </w:r>
      <w:r w:rsidRPr="00A555B4">
        <w:rPr>
          <w:rFonts w:ascii="Times New Roman" w:hAnsi="Times New Roman" w:cs="Times New Roman"/>
          <w:sz w:val="24"/>
          <w:szCs w:val="24"/>
        </w:rPr>
        <w:t xml:space="preserve"> Чиншевики тоже обязаны на основе их земельной собственности участвовать в суде </w:t>
      </w:r>
      <w:proofErr w:type="spellStart"/>
      <w:r w:rsidRPr="00A555B4">
        <w:rPr>
          <w:rFonts w:ascii="Times New Roman" w:hAnsi="Times New Roman" w:cs="Times New Roman"/>
          <w:sz w:val="24"/>
          <w:szCs w:val="24"/>
        </w:rPr>
        <w:t>шультгейса</w:t>
      </w:r>
      <w:proofErr w:type="spellEnd"/>
      <w:r w:rsidRPr="00A555B4">
        <w:rPr>
          <w:rFonts w:ascii="Times New Roman" w:hAnsi="Times New Roman" w:cs="Times New Roman"/>
          <w:sz w:val="24"/>
          <w:szCs w:val="24"/>
        </w:rPr>
        <w:t xml:space="preserve"> 8 через каждые шесть недель после вызова. Из их среды должен быть избран судебный исполнитель, если [прежний] судебный исполнитель умрет.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4.</w:t>
      </w:r>
      <w:r w:rsidRPr="00A555B4">
        <w:rPr>
          <w:rFonts w:ascii="Times New Roman" w:hAnsi="Times New Roman" w:cs="Times New Roman"/>
          <w:sz w:val="24"/>
          <w:szCs w:val="24"/>
        </w:rPr>
        <w:t xml:space="preserve"> Поселенцы [</w:t>
      </w:r>
      <w:proofErr w:type="spellStart"/>
      <w:r w:rsidRPr="00A555B4">
        <w:rPr>
          <w:rFonts w:ascii="Times New Roman" w:hAnsi="Times New Roman" w:cs="Times New Roman"/>
          <w:sz w:val="24"/>
          <w:szCs w:val="24"/>
        </w:rPr>
        <w:t>ландзассы</w:t>
      </w:r>
      <w:proofErr w:type="spellEnd"/>
      <w:r w:rsidRPr="00A555B4">
        <w:rPr>
          <w:rFonts w:ascii="Times New Roman" w:hAnsi="Times New Roman" w:cs="Times New Roman"/>
          <w:sz w:val="24"/>
          <w:szCs w:val="24"/>
        </w:rPr>
        <w:t xml:space="preserve">], не имеющие никакой земельной собственности в данном месте, обязаны участвовать в суде </w:t>
      </w:r>
      <w:proofErr w:type="spellStart"/>
      <w:r w:rsidRPr="00A555B4">
        <w:rPr>
          <w:rFonts w:ascii="Times New Roman" w:hAnsi="Times New Roman" w:cs="Times New Roman"/>
          <w:sz w:val="24"/>
          <w:szCs w:val="24"/>
        </w:rPr>
        <w:t>гографа</w:t>
      </w:r>
      <w:proofErr w:type="spellEnd"/>
      <w:r w:rsidRPr="00A555B4">
        <w:rPr>
          <w:rFonts w:ascii="Times New Roman" w:hAnsi="Times New Roman" w:cs="Times New Roman"/>
          <w:sz w:val="24"/>
          <w:szCs w:val="24"/>
        </w:rPr>
        <w:t xml:space="preserve"> [17] через каждые шесть недель. </w:t>
      </w:r>
      <w:proofErr w:type="gramStart"/>
      <w:r w:rsidRPr="00A555B4">
        <w:rPr>
          <w:rFonts w:ascii="Times New Roman" w:hAnsi="Times New Roman" w:cs="Times New Roman"/>
          <w:sz w:val="24"/>
          <w:szCs w:val="24"/>
        </w:rPr>
        <w:t>В этом суде и в каждом суде фогта сельский староста должен обвинять тех, кто не является на суд, хотя и обязан явиться, [равно как и по делам, в которых при преследовании преступника] криком призывали на помощь, в случаях нанесения людям кровавых ран, [затем] если кто-либо побьет другого или причинит другому вред обнаженным мечом или [в делах] о всяком преступлении, за</w:t>
      </w:r>
      <w:proofErr w:type="gramEnd"/>
      <w:r w:rsidRPr="00A555B4">
        <w:rPr>
          <w:rFonts w:ascii="Times New Roman" w:hAnsi="Times New Roman" w:cs="Times New Roman"/>
          <w:sz w:val="24"/>
          <w:szCs w:val="24"/>
        </w:rPr>
        <w:t xml:space="preserve"> которое полагается [лишение] жизни или руки, если по этому поводу не была возбуждена перед судом жалоба [потерпевшим]. По другому [поводу] он не обязан обвинять. </w:t>
      </w: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t xml:space="preserve">Статья 3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1.</w:t>
      </w:r>
      <w:r w:rsidRPr="00A555B4">
        <w:rPr>
          <w:rFonts w:ascii="Times New Roman" w:hAnsi="Times New Roman" w:cs="Times New Roman"/>
          <w:sz w:val="24"/>
          <w:szCs w:val="24"/>
        </w:rPr>
        <w:t xml:space="preserve"> </w:t>
      </w:r>
      <w:proofErr w:type="spellStart"/>
      <w:r w:rsidRPr="00A555B4">
        <w:rPr>
          <w:rFonts w:ascii="Times New Roman" w:hAnsi="Times New Roman" w:cs="Times New Roman"/>
          <w:sz w:val="24"/>
          <w:szCs w:val="24"/>
        </w:rPr>
        <w:t>Origines</w:t>
      </w:r>
      <w:proofErr w:type="spellEnd"/>
      <w:r w:rsidRPr="00A555B4">
        <w:rPr>
          <w:rFonts w:ascii="Times New Roman" w:hAnsi="Times New Roman" w:cs="Times New Roman"/>
          <w:sz w:val="24"/>
          <w:szCs w:val="24"/>
        </w:rPr>
        <w:t xml:space="preserve"> 11 предсказывал в свое время, что должно быть шесть веков, каждый век по тысяче лет, а на седьмом веке мир должен погибнуть. Так вот, нам известно из священного писания, что с Адама начался первый век, с Ноя второй, с Авраама третий, с Моисея четвертый, с Давида пятый, с рождением Христа — шестой. В седьмом мы живем без определенного счета.</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Равным образом установлено 7 военных щитов, из которых королю принадлежит первый; епископам, аббатам и аббатисам — второй; светским князьям — третий, если они становятся вассалами епископов; сеньорам 13—четвертый; лицам, могущим быть </w:t>
      </w:r>
      <w:proofErr w:type="spellStart"/>
      <w:r w:rsidRPr="00A555B4">
        <w:rPr>
          <w:rFonts w:ascii="Times New Roman" w:hAnsi="Times New Roman" w:cs="Times New Roman"/>
          <w:sz w:val="24"/>
          <w:szCs w:val="24"/>
        </w:rPr>
        <w:t>шеффенами</w:t>
      </w:r>
      <w:proofErr w:type="spellEnd"/>
      <w:r w:rsidRPr="00A555B4">
        <w:rPr>
          <w:rFonts w:ascii="Times New Roman" w:hAnsi="Times New Roman" w:cs="Times New Roman"/>
          <w:sz w:val="24"/>
          <w:szCs w:val="24"/>
        </w:rPr>
        <w:t xml:space="preserve">, и вассалам, — пятый, а их вассалам — шестой. Как христианство в седьмом веке в точности не знает, как долго этот век будет существовать, точно так же и о седьмом щите неизвестно, имеет ли он ленное право и военный щит. Шестой щит превратился в седьмой благодаря тому, что светские князья стали вассалами духовных князей, чего раньше никогда не было. Как феодальная лестница кончается на седьмом щите, точно так же и родство заканчивается седьмой степенью. [18]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lastRenderedPageBreak/>
        <w:t>§ 3.</w:t>
      </w:r>
      <w:r w:rsidRPr="00A555B4">
        <w:rPr>
          <w:rFonts w:ascii="Times New Roman" w:hAnsi="Times New Roman" w:cs="Times New Roman"/>
          <w:sz w:val="24"/>
          <w:szCs w:val="24"/>
        </w:rPr>
        <w:t xml:space="preserve"> Далее заметим, где родство начинается и где оно кончается: в голове находятся муж и жена, </w:t>
      </w:r>
      <w:proofErr w:type="gramStart"/>
      <w:r w:rsidRPr="00A555B4">
        <w:rPr>
          <w:rFonts w:ascii="Times New Roman" w:hAnsi="Times New Roman" w:cs="Times New Roman"/>
          <w:sz w:val="24"/>
          <w:szCs w:val="24"/>
        </w:rPr>
        <w:t>которые</w:t>
      </w:r>
      <w:proofErr w:type="gramEnd"/>
      <w:r w:rsidRPr="00A555B4">
        <w:rPr>
          <w:rFonts w:ascii="Times New Roman" w:hAnsi="Times New Roman" w:cs="Times New Roman"/>
          <w:sz w:val="24"/>
          <w:szCs w:val="24"/>
        </w:rPr>
        <w:t xml:space="preserve"> соединены законным браком. Место шеи занимают дети, если они полнородные, происходят от того же отца и той же матери. Неполнородных [</w:t>
      </w:r>
      <w:proofErr w:type="gramStart"/>
      <w:r w:rsidRPr="00A555B4">
        <w:rPr>
          <w:rFonts w:ascii="Times New Roman" w:hAnsi="Times New Roman" w:cs="Times New Roman"/>
          <w:sz w:val="24"/>
          <w:szCs w:val="24"/>
        </w:rPr>
        <w:t>единокровных</w:t>
      </w:r>
      <w:proofErr w:type="gramEnd"/>
      <w:r w:rsidRPr="00A555B4">
        <w:rPr>
          <w:rFonts w:ascii="Times New Roman" w:hAnsi="Times New Roman" w:cs="Times New Roman"/>
          <w:sz w:val="24"/>
          <w:szCs w:val="24"/>
        </w:rPr>
        <w:t xml:space="preserve"> или единоутробных] отодвигают в следующую часть тела. Если, однако, два брата женятся на двух сестрах, а третий брат на сторонней женщине, то их дети все же равны при получении наследства, если они равного рождения. Дети полнородных братьев находятся там, где плечи сходятся с руками; равным образом и дети сестер. Это первая степень родства, которую причисляют к родным, — дети братьев и дети сестер 17. В локтевом суставе находится вторая [степень родства]. В запястье — третья. В первом суставе среднего пальца — четвертая. Во втором суставе — пятая. В третьем суставе среднего пальца — шестая степень родства. На седьмом месте находится ноготь, а не сустав, поэтому здесь кончается родство, и его называют ногтевым родством. Те, которые находятся между головой и ногтем и могут причислить себя к одинаковой степени родства, получают наследство в равной доле. Кто может причислить себя к более близкому родству, тот прежде получает наследство. Родство кончается на седьмой степени для наследования, хотя папа разрешил брать жену в пятой степени родства. Но папа не может устанавливать никакого права, которое ухудшало бы наше земское или ленное право.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Статья 4</w:t>
      </w:r>
      <w:r w:rsidRPr="00A555B4">
        <w:rPr>
          <w:rFonts w:ascii="Times New Roman" w:hAnsi="Times New Roman" w:cs="Times New Roman"/>
          <w:sz w:val="24"/>
          <w:szCs w:val="24"/>
        </w:rPr>
        <w:t xml:space="preserve"> </w:t>
      </w:r>
    </w:p>
    <w:p w:rsidR="00E8543A" w:rsidRDefault="00A555B4" w:rsidP="00A555B4">
      <w:pPr>
        <w:jc w:val="both"/>
        <w:rPr>
          <w:rFonts w:ascii="Times New Roman" w:hAnsi="Times New Roman" w:cs="Times New Roman"/>
          <w:sz w:val="24"/>
          <w:szCs w:val="24"/>
        </w:rPr>
      </w:pPr>
      <w:r w:rsidRPr="00A555B4">
        <w:rPr>
          <w:rFonts w:ascii="Times New Roman" w:hAnsi="Times New Roman" w:cs="Times New Roman"/>
          <w:sz w:val="24"/>
          <w:szCs w:val="24"/>
        </w:rPr>
        <w:t xml:space="preserve">На </w:t>
      </w:r>
      <w:proofErr w:type="gramStart"/>
      <w:r w:rsidRPr="00A555B4">
        <w:rPr>
          <w:rFonts w:ascii="Times New Roman" w:hAnsi="Times New Roman" w:cs="Times New Roman"/>
          <w:sz w:val="24"/>
          <w:szCs w:val="24"/>
        </w:rPr>
        <w:t>уродов</w:t>
      </w:r>
      <w:proofErr w:type="gramEnd"/>
      <w:r w:rsidRPr="00A555B4">
        <w:rPr>
          <w:rFonts w:ascii="Times New Roman" w:hAnsi="Times New Roman" w:cs="Times New Roman"/>
          <w:sz w:val="24"/>
          <w:szCs w:val="24"/>
        </w:rPr>
        <w:t xml:space="preserve"> и на карликов не переходит ни наследство, ни лен, равно как и на детей-калек. Наследники и их ближайшие родичи должны тогда принять на себя попечение о них. Далее, если родится ребенок немым, или безруким, или безногим, или слепым, то он наследник по земскому праву, но не наследует лена. Но если он получил лен до того, как он таким стал, то он лена не теряет. Прокаженный не получает ни лена, ни наследства. Но если он получил их до заболевания, то он сохраняет и передает их по наследству, как другой человек.</w:t>
      </w: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t xml:space="preserve">Статья 5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1.</w:t>
      </w:r>
      <w:r w:rsidRPr="00A555B4">
        <w:rPr>
          <w:rFonts w:ascii="Times New Roman" w:hAnsi="Times New Roman" w:cs="Times New Roman"/>
          <w:sz w:val="24"/>
          <w:szCs w:val="24"/>
        </w:rPr>
        <w:t xml:space="preserve"> Если сын при жизни отца возьмет жену, равную по рождению, и приживет с ней сыновей, а затем умрет раньше [19] своего отца, не будучи еще выделен, то его сыновья участвуют в наследстве своего деда наравне с братьями их отца вместо своего отца. Но все они получают только долю одного лица. Не может быть такого положения в отношении детей дочери, чтобы они получили одинаковую долю, что и дочь из наследства деда или бабки.</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Дочь, которой в [родительском доме] не выделена ее доля, не делит материнскую долю с дочерью, которая выделена. Однако то, что причитается ей по наследству, то она должна делить с сестрой. Женщина нецеломудренным поведением вредит своей женской чести; своих прав, однако, она не теряет, равно как и своего наследства. </w:t>
      </w:r>
    </w:p>
    <w:p w:rsidR="00E8543A" w:rsidRP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3.</w:t>
      </w:r>
      <w:r w:rsidRPr="00A555B4">
        <w:rPr>
          <w:rFonts w:ascii="Times New Roman" w:hAnsi="Times New Roman" w:cs="Times New Roman"/>
          <w:sz w:val="24"/>
          <w:szCs w:val="24"/>
        </w:rPr>
        <w:t xml:space="preserve"> Священник участвует в равной доле с сестрой в материнско-женской доле и имеет равную долю с братьями в земельной собственности и наследственном имуществе. Никто не может считаться на положении священника, разве только он был обучен и посвящен в священники и был пострижен в священники раньше, чем ему стало причитаться материнское имущество. Если же женщина не имеет другого брата, кроме священника, то </w:t>
      </w:r>
      <w:r w:rsidRPr="00A555B4">
        <w:rPr>
          <w:rFonts w:ascii="Times New Roman" w:hAnsi="Times New Roman" w:cs="Times New Roman"/>
          <w:sz w:val="24"/>
          <w:szCs w:val="24"/>
        </w:rPr>
        <w:lastRenderedPageBreak/>
        <w:t>она получает равную долю, как и он, в наследстве и в материнском имуществе. После смерти священника из его достояния не выделяется материнского имущества, ибо все, что он оставляет, является наследственной массой. Не выделенная сестра не делит материнского имущества со священником, ес</w:t>
      </w:r>
      <w:r w:rsidR="00E8543A">
        <w:rPr>
          <w:rFonts w:ascii="Times New Roman" w:hAnsi="Times New Roman" w:cs="Times New Roman"/>
          <w:sz w:val="24"/>
          <w:szCs w:val="24"/>
        </w:rPr>
        <w:t>ли он имеет церковь или приход.</w:t>
      </w: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t xml:space="preserve">Статья 6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1.</w:t>
      </w:r>
      <w:r w:rsidRPr="00A555B4">
        <w:rPr>
          <w:rFonts w:ascii="Times New Roman" w:hAnsi="Times New Roman" w:cs="Times New Roman"/>
          <w:sz w:val="24"/>
          <w:szCs w:val="24"/>
        </w:rPr>
        <w:t xml:space="preserve"> Все, что бы человек ни оставил после себя из своего имущества, называется наследством.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Кто принимает наследство, тот должен по закону платить долги в пределах стоимости движимого имущества. Долг, вытекающий из кражи, грабежа или по игре, он не обязан покрывать, равным образом и какой-либо иной долг, в котором он не получил встречной выгоды или не был поручителем; такой долг должен наследник покрыть, если будет доказано по праву со стороны 72 лиц, которые все являются свободными </w:t>
      </w:r>
      <w:proofErr w:type="spellStart"/>
      <w:r w:rsidRPr="00A555B4">
        <w:rPr>
          <w:rFonts w:ascii="Times New Roman" w:hAnsi="Times New Roman" w:cs="Times New Roman"/>
          <w:sz w:val="24"/>
          <w:szCs w:val="24"/>
        </w:rPr>
        <w:t>шеффенского</w:t>
      </w:r>
      <w:proofErr w:type="spellEnd"/>
      <w:r w:rsidRPr="00A555B4">
        <w:rPr>
          <w:rFonts w:ascii="Times New Roman" w:hAnsi="Times New Roman" w:cs="Times New Roman"/>
          <w:sz w:val="24"/>
          <w:szCs w:val="24"/>
        </w:rPr>
        <w:t xml:space="preserve"> сословия или законнорожденными литами.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3.</w:t>
      </w:r>
      <w:r w:rsidRPr="00A555B4">
        <w:rPr>
          <w:rFonts w:ascii="Times New Roman" w:hAnsi="Times New Roman" w:cs="Times New Roman"/>
          <w:sz w:val="24"/>
          <w:szCs w:val="24"/>
        </w:rPr>
        <w:t xml:space="preserve"> В отношении долгов [наследодателя], которые известны [наследнику как должнику], [кредитор] не должен доказывать [20] их свидетелями; если он хочет отказаться от свидетелей и обвинить должника, [т. е. наследника], в соответствии с земским или ленным правом в том, что он знает [о долге], — этот долг должник </w:t>
      </w:r>
      <w:proofErr w:type="gramStart"/>
      <w:r w:rsidRPr="00A555B4">
        <w:rPr>
          <w:rFonts w:ascii="Times New Roman" w:hAnsi="Times New Roman" w:cs="Times New Roman"/>
          <w:sz w:val="24"/>
          <w:szCs w:val="24"/>
        </w:rPr>
        <w:t>должен</w:t>
      </w:r>
      <w:proofErr w:type="gramEnd"/>
      <w:r w:rsidRPr="00A555B4">
        <w:rPr>
          <w:rFonts w:ascii="Times New Roman" w:hAnsi="Times New Roman" w:cs="Times New Roman"/>
          <w:sz w:val="24"/>
          <w:szCs w:val="24"/>
        </w:rPr>
        <w:t xml:space="preserve"> либо признать и покрыть, либо, отрицая долг, принести о том присягу.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4.</w:t>
      </w:r>
      <w:r w:rsidRPr="00A555B4">
        <w:rPr>
          <w:rFonts w:ascii="Times New Roman" w:hAnsi="Times New Roman" w:cs="Times New Roman"/>
          <w:sz w:val="24"/>
          <w:szCs w:val="24"/>
        </w:rPr>
        <w:t xml:space="preserve"> Наследнику также должно быть уплачено все то, что должны были умершему.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5.</w:t>
      </w:r>
      <w:r w:rsidRPr="00A555B4">
        <w:rPr>
          <w:rFonts w:ascii="Times New Roman" w:hAnsi="Times New Roman" w:cs="Times New Roman"/>
          <w:sz w:val="24"/>
          <w:szCs w:val="24"/>
        </w:rPr>
        <w:t xml:space="preserve"> Долг, который наследник сам должен, не требует [указанных] доказательств; он должен его признать или отрицать.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Статья 7</w:t>
      </w:r>
      <w:r w:rsidRPr="00A555B4">
        <w:rPr>
          <w:rFonts w:ascii="Times New Roman" w:hAnsi="Times New Roman" w:cs="Times New Roman"/>
          <w:sz w:val="24"/>
          <w:szCs w:val="24"/>
        </w:rPr>
        <w:t xml:space="preserve"> </w:t>
      </w:r>
    </w:p>
    <w:p w:rsidR="00E8543A" w:rsidRDefault="00A555B4" w:rsidP="00A555B4">
      <w:pPr>
        <w:jc w:val="both"/>
        <w:rPr>
          <w:rFonts w:ascii="Times New Roman" w:hAnsi="Times New Roman" w:cs="Times New Roman"/>
          <w:sz w:val="24"/>
          <w:szCs w:val="24"/>
        </w:rPr>
      </w:pPr>
      <w:r w:rsidRPr="00A555B4">
        <w:rPr>
          <w:rFonts w:ascii="Times New Roman" w:hAnsi="Times New Roman" w:cs="Times New Roman"/>
          <w:sz w:val="24"/>
          <w:szCs w:val="24"/>
        </w:rPr>
        <w:t>Кто в качестве поручителя или иным образом обязался, тот должен выполнить и твердо сдержать слово в отношении обещанного. Если обещавший впоследствии намерен это отрицать, то он может очиститься перед противником своей присягой в том случае, когда обещание не было дано перед судом. То, что он торжественно [перед судом] обязался, его противник доказывает двумя свидетелями, и судья должен быть третьим.</w:t>
      </w: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t xml:space="preserve">Статья 8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1</w:t>
      </w:r>
      <w:r w:rsidRPr="00A555B4">
        <w:rPr>
          <w:rFonts w:ascii="Times New Roman" w:hAnsi="Times New Roman" w:cs="Times New Roman"/>
          <w:sz w:val="24"/>
          <w:szCs w:val="24"/>
        </w:rPr>
        <w:t xml:space="preserve">. Если кто земельную собственность продает, или закладывает, или хочет при помощи свидетелей доказать что-либо, касающееся его права, или жизни или здоровья, или что ему было обещано перед судом, или что ему было присуждено, то это должно быть засвидетельствовано судьей сам-сем из числа людей, которые с ним участвуют в вынесении решения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Свидетельство судебного исполнителя, когда оно требуется, считается за двоих там, где нужно приводить свидетельство семи лиц. Его возмещение [</w:t>
      </w:r>
      <w:proofErr w:type="spellStart"/>
      <w:r w:rsidRPr="00A555B4">
        <w:rPr>
          <w:rFonts w:ascii="Times New Roman" w:hAnsi="Times New Roman" w:cs="Times New Roman"/>
          <w:sz w:val="24"/>
          <w:szCs w:val="24"/>
        </w:rPr>
        <w:t>bute</w:t>
      </w:r>
      <w:proofErr w:type="spellEnd"/>
      <w:r w:rsidRPr="00A555B4">
        <w:rPr>
          <w:rFonts w:ascii="Times New Roman" w:hAnsi="Times New Roman" w:cs="Times New Roman"/>
          <w:sz w:val="24"/>
          <w:szCs w:val="24"/>
        </w:rPr>
        <w:t xml:space="preserve">] тоже двойное, равно как и его вергельд, согласно его [рождению] с того момента, как он избран судебным исполнителем.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lastRenderedPageBreak/>
        <w:t>§ 3.</w:t>
      </w:r>
      <w:r w:rsidRPr="00A555B4">
        <w:rPr>
          <w:rFonts w:ascii="Times New Roman" w:hAnsi="Times New Roman" w:cs="Times New Roman"/>
          <w:sz w:val="24"/>
          <w:szCs w:val="24"/>
        </w:rPr>
        <w:t xml:space="preserve"> Мировая [примирение] или обязательство прекратить вражду [</w:t>
      </w:r>
      <w:proofErr w:type="spellStart"/>
      <w:r w:rsidRPr="00A555B4">
        <w:rPr>
          <w:rFonts w:ascii="Times New Roman" w:hAnsi="Times New Roman" w:cs="Times New Roman"/>
          <w:sz w:val="24"/>
          <w:szCs w:val="24"/>
        </w:rPr>
        <w:t>файду</w:t>
      </w:r>
      <w:proofErr w:type="spellEnd"/>
      <w:r w:rsidRPr="00A555B4">
        <w:rPr>
          <w:rFonts w:ascii="Times New Roman" w:hAnsi="Times New Roman" w:cs="Times New Roman"/>
          <w:sz w:val="24"/>
          <w:szCs w:val="24"/>
        </w:rPr>
        <w:t xml:space="preserve">], </w:t>
      </w:r>
      <w:proofErr w:type="gramStart"/>
      <w:r w:rsidRPr="00A555B4">
        <w:rPr>
          <w:rFonts w:ascii="Times New Roman" w:hAnsi="Times New Roman" w:cs="Times New Roman"/>
          <w:sz w:val="24"/>
          <w:szCs w:val="24"/>
        </w:rPr>
        <w:t>которые</w:t>
      </w:r>
      <w:proofErr w:type="gramEnd"/>
      <w:r w:rsidRPr="00A555B4">
        <w:rPr>
          <w:rFonts w:ascii="Times New Roman" w:hAnsi="Times New Roman" w:cs="Times New Roman"/>
          <w:sz w:val="24"/>
          <w:szCs w:val="24"/>
        </w:rPr>
        <w:t xml:space="preserve"> заключаются в суде, доказываются судьей и двумя свидетелями. Если же это имело место не перед судом, то тот, кому обещана мировая или обещано прекратить вражду, должен это доказывать сам-сем. </w:t>
      </w:r>
    </w:p>
    <w:p w:rsidR="00E8543A" w:rsidRDefault="00A555B4" w:rsidP="00A555B4">
      <w:pPr>
        <w:jc w:val="both"/>
        <w:rPr>
          <w:rFonts w:ascii="Times New Roman" w:hAnsi="Times New Roman" w:cs="Times New Roman"/>
          <w:b/>
          <w:sz w:val="24"/>
          <w:szCs w:val="24"/>
        </w:rPr>
      </w:pPr>
      <w:r w:rsidRPr="00E8543A">
        <w:rPr>
          <w:rFonts w:ascii="Times New Roman" w:hAnsi="Times New Roman" w:cs="Times New Roman"/>
          <w:b/>
          <w:sz w:val="24"/>
          <w:szCs w:val="24"/>
        </w:rPr>
        <w:t xml:space="preserve">Статья 9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xml:space="preserve">§ 1. </w:t>
      </w:r>
      <w:r w:rsidRPr="00A555B4">
        <w:rPr>
          <w:rFonts w:ascii="Times New Roman" w:hAnsi="Times New Roman" w:cs="Times New Roman"/>
          <w:sz w:val="24"/>
          <w:szCs w:val="24"/>
        </w:rPr>
        <w:t xml:space="preserve">Если кто-либо обещает другому передать земельную собственность в судебном порядке, а тот дает встречно серебро и другое свое имущество, а затем получатель умрет до того, как передача будет закреплена 27, то земельный участок должен быть передан наследнику, как это следовало [покупателю], так как он полностью заплатил [за землю]. Так же следует поступать при передаче всякого движимого имущества. </w:t>
      </w:r>
    </w:p>
    <w:p w:rsidR="00E8543A"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2.</w:t>
      </w:r>
      <w:r w:rsidRPr="00A555B4">
        <w:rPr>
          <w:rFonts w:ascii="Times New Roman" w:hAnsi="Times New Roman" w:cs="Times New Roman"/>
          <w:sz w:val="24"/>
          <w:szCs w:val="24"/>
        </w:rPr>
        <w:t xml:space="preserve"> </w:t>
      </w:r>
      <w:r w:rsidR="00E8543A">
        <w:rPr>
          <w:rFonts w:ascii="Times New Roman" w:hAnsi="Times New Roman" w:cs="Times New Roman"/>
          <w:sz w:val="24"/>
          <w:szCs w:val="24"/>
        </w:rPr>
        <w:t xml:space="preserve"> </w:t>
      </w:r>
      <w:r w:rsidRPr="00A555B4">
        <w:rPr>
          <w:rFonts w:ascii="Times New Roman" w:hAnsi="Times New Roman" w:cs="Times New Roman"/>
          <w:sz w:val="24"/>
          <w:szCs w:val="24"/>
        </w:rPr>
        <w:t xml:space="preserve">Далее, если кто обещал другому свое имение и обязал передать его с согласия своего господина, поскольку он сможет добиться этого согласия, и если получатель оплатит полностью или частично и умрет до получения, то первый обязан передать имение ленному наследнику умершего независимо от того, будет ли он равным по рождению или нет. И если нет ленного наследника, то он обязан передать его наследнику по праву, кто бы он ни был, так же как он должен был передать умершему, если он полностью оплатил; иначе он должен вернуть все то, что за это было уплачено. </w:t>
      </w:r>
    </w:p>
    <w:p w:rsidR="009C5A88" w:rsidRDefault="00A555B4" w:rsidP="00A555B4">
      <w:pPr>
        <w:jc w:val="both"/>
        <w:rPr>
          <w:rFonts w:ascii="Times New Roman" w:hAnsi="Times New Roman" w:cs="Times New Roman"/>
          <w:sz w:val="24"/>
          <w:szCs w:val="24"/>
        </w:rPr>
      </w:pPr>
      <w:r w:rsidRPr="00E8543A">
        <w:rPr>
          <w:rFonts w:ascii="Times New Roman" w:hAnsi="Times New Roman" w:cs="Times New Roman"/>
          <w:b/>
          <w:sz w:val="24"/>
          <w:szCs w:val="24"/>
        </w:rPr>
        <w:t>§ 3.</w:t>
      </w:r>
      <w:r w:rsidRPr="00A555B4">
        <w:rPr>
          <w:rFonts w:ascii="Times New Roman" w:hAnsi="Times New Roman" w:cs="Times New Roman"/>
          <w:sz w:val="24"/>
          <w:szCs w:val="24"/>
        </w:rPr>
        <w:t xml:space="preserve"> Так же должен поступить и господин, если ленник оплатил ему имение, которое господин должен был ему предоставить и освободить [от притязаний других лиц], и если до наделения ленник умрет. </w:t>
      </w:r>
    </w:p>
    <w:p w:rsidR="009C5A88" w:rsidRDefault="00A555B4" w:rsidP="00A555B4">
      <w:pPr>
        <w:jc w:val="both"/>
        <w:rPr>
          <w:rFonts w:ascii="Times New Roman" w:hAnsi="Times New Roman" w:cs="Times New Roman"/>
          <w:sz w:val="24"/>
          <w:szCs w:val="24"/>
        </w:rPr>
      </w:pPr>
      <w:r w:rsidRPr="009C5A88">
        <w:rPr>
          <w:rFonts w:ascii="Times New Roman" w:hAnsi="Times New Roman" w:cs="Times New Roman"/>
          <w:b/>
          <w:sz w:val="24"/>
          <w:szCs w:val="24"/>
        </w:rPr>
        <w:t>§ 4.</w:t>
      </w:r>
      <w:r w:rsidRPr="00A555B4">
        <w:rPr>
          <w:rFonts w:ascii="Times New Roman" w:hAnsi="Times New Roman" w:cs="Times New Roman"/>
          <w:sz w:val="24"/>
          <w:szCs w:val="24"/>
        </w:rPr>
        <w:t xml:space="preserve"> </w:t>
      </w:r>
      <w:proofErr w:type="gramStart"/>
      <w:r w:rsidRPr="00A555B4">
        <w:rPr>
          <w:rFonts w:ascii="Times New Roman" w:hAnsi="Times New Roman" w:cs="Times New Roman"/>
          <w:sz w:val="24"/>
          <w:szCs w:val="24"/>
        </w:rPr>
        <w:t>Если кто-либо обязанный передать имение обещает, что он добудет согласие на наделение леном и сделает это и при свидетелях потребует, чтобы получатель за этим поехал и принял лен, а последний отказывается без достаточных оснований, и если после этого господин умрет или откажется наделить леном и, следовательно, обещавший уже не сможет добиться согласия как раньше, то он освобождается от въезда 30</w:t>
      </w:r>
      <w:proofErr w:type="gramEnd"/>
      <w:r w:rsidRPr="00A555B4">
        <w:rPr>
          <w:rFonts w:ascii="Times New Roman" w:hAnsi="Times New Roman" w:cs="Times New Roman"/>
          <w:sz w:val="24"/>
          <w:szCs w:val="24"/>
        </w:rPr>
        <w:t xml:space="preserve">, но не освобождается от передачи имения, если тот </w:t>
      </w:r>
      <w:proofErr w:type="gramStart"/>
      <w:r w:rsidRPr="00A555B4">
        <w:rPr>
          <w:rFonts w:ascii="Times New Roman" w:hAnsi="Times New Roman" w:cs="Times New Roman"/>
          <w:sz w:val="24"/>
          <w:szCs w:val="24"/>
        </w:rPr>
        <w:t>все</w:t>
      </w:r>
      <w:proofErr w:type="gramEnd"/>
      <w:r w:rsidRPr="00A555B4">
        <w:rPr>
          <w:rFonts w:ascii="Times New Roman" w:hAnsi="Times New Roman" w:cs="Times New Roman"/>
          <w:sz w:val="24"/>
          <w:szCs w:val="24"/>
        </w:rPr>
        <w:t xml:space="preserve"> же впоследствии сможет его получить. </w:t>
      </w:r>
    </w:p>
    <w:p w:rsidR="009C5A88" w:rsidRDefault="00A555B4" w:rsidP="00A555B4">
      <w:pPr>
        <w:jc w:val="both"/>
        <w:rPr>
          <w:rFonts w:ascii="Times New Roman" w:hAnsi="Times New Roman" w:cs="Times New Roman"/>
          <w:sz w:val="24"/>
          <w:szCs w:val="24"/>
        </w:rPr>
      </w:pPr>
      <w:r w:rsidRPr="009C5A88">
        <w:rPr>
          <w:rFonts w:ascii="Times New Roman" w:hAnsi="Times New Roman" w:cs="Times New Roman"/>
          <w:b/>
          <w:sz w:val="24"/>
          <w:szCs w:val="24"/>
        </w:rPr>
        <w:t>§ 5.</w:t>
      </w:r>
      <w:r w:rsidRPr="00A555B4">
        <w:rPr>
          <w:rFonts w:ascii="Times New Roman" w:hAnsi="Times New Roman" w:cs="Times New Roman"/>
          <w:sz w:val="24"/>
          <w:szCs w:val="24"/>
        </w:rPr>
        <w:t xml:space="preserve"> Если кто-либо передает </w:t>
      </w:r>
      <w:proofErr w:type="gramStart"/>
      <w:r w:rsidRPr="00A555B4">
        <w:rPr>
          <w:rFonts w:ascii="Times New Roman" w:hAnsi="Times New Roman" w:cs="Times New Roman"/>
          <w:sz w:val="24"/>
          <w:szCs w:val="24"/>
        </w:rPr>
        <w:t>другому</w:t>
      </w:r>
      <w:proofErr w:type="gramEnd"/>
      <w:r w:rsidRPr="00A555B4">
        <w:rPr>
          <w:rFonts w:ascii="Times New Roman" w:hAnsi="Times New Roman" w:cs="Times New Roman"/>
          <w:sz w:val="24"/>
          <w:szCs w:val="24"/>
        </w:rPr>
        <w:t xml:space="preserve"> свое имение во владение до формальной передачи права собственности, то он должен защищать его владение [против притязаний третьих лиц] до формальной передачи права собственности, поскольку тот будет нуждаться в его защите. Если же владение будет правомерно изъято у него или у того, кому продавец обязан был передать право собственности, то пусть он вернет ему </w:t>
      </w:r>
      <w:proofErr w:type="gramStart"/>
      <w:r w:rsidRPr="00A555B4">
        <w:rPr>
          <w:rFonts w:ascii="Times New Roman" w:hAnsi="Times New Roman" w:cs="Times New Roman"/>
          <w:sz w:val="24"/>
          <w:szCs w:val="24"/>
        </w:rPr>
        <w:t>все то</w:t>
      </w:r>
      <w:proofErr w:type="gramEnd"/>
      <w:r w:rsidRPr="00A555B4">
        <w:rPr>
          <w:rFonts w:ascii="Times New Roman" w:hAnsi="Times New Roman" w:cs="Times New Roman"/>
          <w:sz w:val="24"/>
          <w:szCs w:val="24"/>
        </w:rPr>
        <w:t xml:space="preserve"> имущество, которое было дано взамен. </w:t>
      </w:r>
    </w:p>
    <w:p w:rsidR="00A555B4" w:rsidRDefault="00A555B4" w:rsidP="00A555B4">
      <w:pPr>
        <w:jc w:val="both"/>
        <w:rPr>
          <w:rFonts w:ascii="Times New Roman" w:hAnsi="Times New Roman" w:cs="Times New Roman"/>
          <w:sz w:val="24"/>
          <w:szCs w:val="24"/>
        </w:rPr>
      </w:pPr>
      <w:r w:rsidRPr="009C5A88">
        <w:rPr>
          <w:rFonts w:ascii="Times New Roman" w:hAnsi="Times New Roman" w:cs="Times New Roman"/>
          <w:b/>
          <w:sz w:val="24"/>
          <w:szCs w:val="24"/>
        </w:rPr>
        <w:t>§ 6.</w:t>
      </w:r>
      <w:r w:rsidRPr="00A555B4">
        <w:rPr>
          <w:rFonts w:ascii="Times New Roman" w:hAnsi="Times New Roman" w:cs="Times New Roman"/>
          <w:sz w:val="24"/>
          <w:szCs w:val="24"/>
        </w:rPr>
        <w:t xml:space="preserve"> В случае смерти того, кто должен передать право собственности, его сын не обязан осуществлять передачу, разве только он сам дал обещание или выставил поручителей. Статья 10</w:t>
      </w:r>
      <w:proofErr w:type="gramStart"/>
      <w:r w:rsidRPr="00A555B4">
        <w:rPr>
          <w:rFonts w:ascii="Times New Roman" w:hAnsi="Times New Roman" w:cs="Times New Roman"/>
          <w:sz w:val="24"/>
          <w:szCs w:val="24"/>
        </w:rPr>
        <w:t xml:space="preserve"> Е</w:t>
      </w:r>
      <w:proofErr w:type="gramEnd"/>
      <w:r w:rsidRPr="00A555B4">
        <w:rPr>
          <w:rFonts w:ascii="Times New Roman" w:hAnsi="Times New Roman" w:cs="Times New Roman"/>
          <w:sz w:val="24"/>
          <w:szCs w:val="24"/>
        </w:rPr>
        <w:t>сли отец дает своему сыну одежду, [боевого] коня, лошадей и латы в ту пору, когда он [сын] в них нуждался и их мог использовать, а отец их мог дать, и затем отец умирает, то сын не должен делить их со своими братьями, равно как он не должен вернуть их господину своего отца или другим наследникам отца, если он [</w:t>
      </w:r>
      <w:proofErr w:type="gramStart"/>
      <w:r w:rsidRPr="00A555B4">
        <w:rPr>
          <w:rFonts w:ascii="Times New Roman" w:hAnsi="Times New Roman" w:cs="Times New Roman"/>
          <w:sz w:val="24"/>
          <w:szCs w:val="24"/>
        </w:rPr>
        <w:t>сын] с отцом не равный по рождению, разве что он не был выделен его отцом этим только имуществом.</w:t>
      </w:r>
      <w:proofErr w:type="gramEnd"/>
    </w:p>
    <w:p w:rsidR="009C5A88" w:rsidRPr="00A555B4" w:rsidRDefault="009C5A88" w:rsidP="00A555B4">
      <w:pPr>
        <w:jc w:val="both"/>
        <w:rPr>
          <w:rFonts w:ascii="Times New Roman" w:hAnsi="Times New Roman" w:cs="Times New Roman"/>
          <w:sz w:val="24"/>
          <w:szCs w:val="24"/>
        </w:rPr>
      </w:pPr>
      <w:r>
        <w:rPr>
          <w:rFonts w:ascii="Times New Roman" w:hAnsi="Times New Roman" w:cs="Times New Roman"/>
          <w:sz w:val="24"/>
          <w:szCs w:val="24"/>
        </w:rPr>
        <w:t>………………………………….ХРЕСТОМАТИЯ……………………………………………....</w:t>
      </w:r>
    </w:p>
    <w:p w:rsidR="002B096C" w:rsidRDefault="002B096C"/>
    <w:sectPr w:rsidR="002B09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A555B4"/>
    <w:rsid w:val="002B096C"/>
    <w:rsid w:val="009C5A88"/>
    <w:rsid w:val="00A555B4"/>
    <w:rsid w:val="00E854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55B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A555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946973">
      <w:bodyDiv w:val="1"/>
      <w:marLeft w:val="0"/>
      <w:marRight w:val="0"/>
      <w:marTop w:val="0"/>
      <w:marBottom w:val="0"/>
      <w:divBdr>
        <w:top w:val="none" w:sz="0" w:space="0" w:color="auto"/>
        <w:left w:val="none" w:sz="0" w:space="0" w:color="auto"/>
        <w:bottom w:val="none" w:sz="0" w:space="0" w:color="auto"/>
        <w:right w:val="none" w:sz="0" w:space="0" w:color="auto"/>
      </w:divBdr>
    </w:div>
    <w:div w:id="385952882">
      <w:bodyDiv w:val="1"/>
      <w:marLeft w:val="0"/>
      <w:marRight w:val="0"/>
      <w:marTop w:val="0"/>
      <w:marBottom w:val="0"/>
      <w:divBdr>
        <w:top w:val="none" w:sz="0" w:space="0" w:color="auto"/>
        <w:left w:val="none" w:sz="0" w:space="0" w:color="auto"/>
        <w:bottom w:val="none" w:sz="0" w:space="0" w:color="auto"/>
        <w:right w:val="none" w:sz="0" w:space="0" w:color="auto"/>
      </w:divBdr>
    </w:div>
    <w:div w:id="621888177">
      <w:bodyDiv w:val="1"/>
      <w:marLeft w:val="0"/>
      <w:marRight w:val="0"/>
      <w:marTop w:val="0"/>
      <w:marBottom w:val="0"/>
      <w:divBdr>
        <w:top w:val="none" w:sz="0" w:space="0" w:color="auto"/>
        <w:left w:val="none" w:sz="0" w:space="0" w:color="auto"/>
        <w:bottom w:val="none" w:sz="0" w:space="0" w:color="auto"/>
        <w:right w:val="none" w:sz="0" w:space="0" w:color="auto"/>
      </w:divBdr>
    </w:div>
    <w:div w:id="840051611">
      <w:bodyDiv w:val="1"/>
      <w:marLeft w:val="0"/>
      <w:marRight w:val="0"/>
      <w:marTop w:val="0"/>
      <w:marBottom w:val="0"/>
      <w:divBdr>
        <w:top w:val="none" w:sz="0" w:space="0" w:color="auto"/>
        <w:left w:val="none" w:sz="0" w:space="0" w:color="auto"/>
        <w:bottom w:val="none" w:sz="0" w:space="0" w:color="auto"/>
        <w:right w:val="none" w:sz="0" w:space="0" w:color="auto"/>
      </w:divBdr>
    </w:div>
    <w:div w:id="208622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1EAF-CED0-45C0-A1CC-D345BC39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2125</Words>
  <Characters>12118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cp:revision>
  <dcterms:created xsi:type="dcterms:W3CDTF">2020-03-28T09:40:00Z</dcterms:created>
  <dcterms:modified xsi:type="dcterms:W3CDTF">2020-03-28T10:08:00Z</dcterms:modified>
</cp:coreProperties>
</file>